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120" w:afterAutospacing="0" w:line="18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1529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15293"/>
          <w:spacing w:val="0"/>
          <w:sz w:val="28"/>
          <w:szCs w:val="28"/>
          <w:bdr w:val="none" w:color="auto" w:sz="0" w:space="0"/>
          <w:shd w:val="clear" w:fill="FFFFFF"/>
        </w:rPr>
        <w:t>上海交响乐团拟聘人员公示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rPr>
          <w:color w:val="33333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我单位根据《事业单位公开招聘人员暂行办法》（沪人社专发〔2009〕45号）的要求，拟录用以下5位同志，现将有关情况予以公示。公示期间，如有异议，请通过以下方式反映。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color w:val="3333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　　</w:t>
      </w:r>
    </w:p>
    <w:tbl>
      <w:tblPr>
        <w:tblW w:w="7200" w:type="dxa"/>
        <w:jc w:val="center"/>
        <w:tblInd w:w="661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633"/>
        <w:gridCol w:w="489"/>
        <w:gridCol w:w="921"/>
        <w:gridCol w:w="921"/>
        <w:gridCol w:w="849"/>
        <w:gridCol w:w="705"/>
        <w:gridCol w:w="705"/>
        <w:gridCol w:w="701"/>
        <w:gridCol w:w="8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拟聘单位</w:t>
            </w:r>
          </w:p>
        </w:tc>
        <w:tc>
          <w:tcPr>
            <w:tcW w:w="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拟聘岗位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单位上级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主管部门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最高学历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最高学位</w:t>
            </w:r>
          </w:p>
        </w:tc>
        <w:tc>
          <w:tcPr>
            <w:tcW w:w="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毕业学校或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原工作单位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bdr w:val="none" w:color="auto" w:sz="0" w:space="0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慧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上海交响乐团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综合办公室职员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上海市文化广播影视管理局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上海东方国际传媒人才有限公司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85.93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璐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上海交响乐团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后勤保障部职员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上海市文化广播影视管理局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大专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上海东方国际传媒人才有限公司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84.64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妮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上海交响乐团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节目中心职员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上海市文化广播影视管理局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硕士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上海东方国际传媒人才有限公司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80.59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峰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男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上海交响乐团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品牌中心职员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上海市文化广播影视管理局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本科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学士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上海东方国际传媒人才有限公司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86.32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磊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女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上海交响乐团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客户服务部职员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上海市文化广播影视管理局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大专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无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上海东方国际传媒人才有限公司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83.19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11453"/>
    <w:rsid w:val="6D535020"/>
    <w:rsid w:val="7621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2018-11-16T03:48:00Z</dcterms:created>
  <dc:creator>愿风裁尘</dc:creator>
  <cp:lastModifiedBy>愿风裁尘</cp:lastModifiedBy>
  <dcterms:modified xsi:type="dcterms:W3CDTF">2018-11-16T03:49:10Z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