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firstLine="48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</w:rPr>
        <w:t>二、招聘岗位人数及部分招聘职位说明</w:t>
      </w:r>
    </w:p>
    <w:tbl>
      <w:tblPr>
        <w:tblW w:w="9578" w:type="dxa"/>
        <w:jc w:val="center"/>
        <w:tblInd w:w="-52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884"/>
        <w:gridCol w:w="1717"/>
        <w:gridCol w:w="782"/>
        <w:gridCol w:w="46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需求岗位</w:t>
            </w:r>
          </w:p>
        </w:tc>
        <w:tc>
          <w:tcPr>
            <w:tcW w:w="1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人数</w:t>
            </w:r>
          </w:p>
        </w:tc>
        <w:tc>
          <w:tcPr>
            <w:tcW w:w="4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bdr w:val="none" w:color="auto" w:sz="0" w:space="0"/>
              </w:rPr>
              <w:t>岗位要求描述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土木工程类专业教师           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土木工程相关专业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土建施工相关专业，具备承担建筑施工类课程教学和班主任工作的能力、具有中等职业学校及以上教师资格证。具有相关职业资格证书，有工作经验者优先。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语文、数学、英语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体育教师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语文、数学、英语、体育专业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语文1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数学3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英语2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体育1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具备承担课程教学和班主任工作的能力、具有中等职业学校（含高中）及以上教师资格证。有一定的教学经历者优先考虑。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  <w:jc w:val="center"/>
        </w:trPr>
        <w:tc>
          <w:tcPr>
            <w:tcW w:w="5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保健站护士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护理专业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spacing w:val="-20"/>
                <w:bdr w:val="none" w:color="auto" w:sz="0" w:space="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jc w:val="left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持有护士执业证书；熟练掌握护理专业知识，</w:t>
            </w:r>
            <w:r>
              <w:rPr>
                <w:rFonts w:hint="eastAsia" w:ascii="仿宋" w:hAnsi="仿宋" w:eastAsia="仿宋" w:cs="仿宋"/>
                <w:spacing w:val="-8"/>
                <w:bdr w:val="none" w:color="auto" w:sz="0" w:space="0"/>
              </w:rPr>
              <w:t>沟通能力强，身心健康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；能够积极主动配合及辅助保健站其他相关工作，具有良好的服务理念和团队精神；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4A2B"/>
    <w:rsid w:val="5FFB4A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2018-07-12T06:40:00Z</dcterms:created>
  <dc:creator>武大娟</dc:creator>
  <cp:lastModifiedBy>武大娟</cp:lastModifiedBy>
  <dcterms:modified xsi:type="dcterms:W3CDTF">2018-07-12T06:40:26Z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