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125" w:afterAutospacing="0" w:line="19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01529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15293"/>
          <w:spacing w:val="0"/>
          <w:sz w:val="30"/>
          <w:szCs w:val="30"/>
          <w:bdr w:val="none" w:color="auto" w:sz="0" w:space="0"/>
          <w:shd w:val="clear" w:fill="FFFFFF"/>
        </w:rPr>
        <w:t>上海旅游高等专科学校拟聘人员公示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8427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798"/>
        <w:gridCol w:w="621"/>
        <w:gridCol w:w="1419"/>
        <w:gridCol w:w="798"/>
        <w:gridCol w:w="976"/>
        <w:gridCol w:w="887"/>
        <w:gridCol w:w="710"/>
        <w:gridCol w:w="976"/>
        <w:gridCol w:w="71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7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6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14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拟聘单位</w:t>
            </w:r>
          </w:p>
        </w:tc>
        <w:tc>
          <w:tcPr>
            <w:tcW w:w="7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拟聘岗位</w:t>
            </w:r>
          </w:p>
        </w:tc>
        <w:tc>
          <w:tcPr>
            <w:tcW w:w="9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单位上级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主管部门</w:t>
            </w:r>
          </w:p>
        </w:tc>
        <w:tc>
          <w:tcPr>
            <w:tcW w:w="8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最高学历</w:t>
            </w:r>
          </w:p>
        </w:tc>
        <w:tc>
          <w:tcPr>
            <w:tcW w:w="7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最高学位</w:t>
            </w:r>
          </w:p>
        </w:tc>
        <w:tc>
          <w:tcPr>
            <w:tcW w:w="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原工作单位</w:t>
            </w:r>
          </w:p>
        </w:tc>
        <w:tc>
          <w:tcPr>
            <w:tcW w:w="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总成绩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曹素璋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男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drawing>
                <wp:inline distT="0" distB="0" distL="114300" distR="114300">
                  <wp:extent cx="228600" cy="180975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上海旅游高等专科学校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教学科研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上海市教育委员会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博士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湘南学院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王琳艳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上海旅游高等专科学校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教学科研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上海市教育委员会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硕士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上海中侨职业技术学院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16A1E"/>
    <w:rsid w:val="11B16A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2019-03-09T03:10:00Z</dcterms:created>
  <dc:creator>ASUS</dc:creator>
  <cp:lastModifiedBy>ASUS</cp:lastModifiedBy>
  <dcterms:modified xsi:type="dcterms:W3CDTF">2019-03-09T03:10:13Z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