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000000"/>
          <w:sz w:val="20"/>
          <w:szCs w:val="20"/>
          <w:u w:val="none"/>
        </w:rPr>
      </w:pPr>
      <w:r>
        <w:rPr>
          <w:rFonts w:ascii="宋体" w:hAnsi="宋体" w:eastAsia="宋体" w:cs="宋体"/>
          <w:b/>
          <w:color w:val="000000"/>
          <w:sz w:val="20"/>
          <w:szCs w:val="20"/>
          <w:u w:val="none"/>
        </w:rPr>
        <w:t>上海科技管理学校拟录用人员公示</w:t>
      </w:r>
    </w:p>
    <w:tbl>
      <w:tblPr>
        <w:tblW w:w="773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040"/>
        <w:gridCol w:w="851"/>
        <w:gridCol w:w="563"/>
        <w:gridCol w:w="818"/>
        <w:gridCol w:w="988"/>
        <w:gridCol w:w="887"/>
        <w:gridCol w:w="1137"/>
        <w:gridCol w:w="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拟录用岗位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最高学位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原工作单位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上海水产集团有限公司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张云娇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华东师范大学</w:t>
            </w:r>
          </w:p>
        </w:tc>
        <w:tc>
          <w:tcPr>
            <w:tcW w:w="11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上海市民防教育培训中心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88.9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841B8"/>
    <w:rsid w:val="164841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2018-07-16T08:33:00Z</dcterms:created>
  <dc:creator>ASUS</dc:creator>
  <cp:lastModifiedBy>ASUS</cp:lastModifiedBy>
  <dcterms:modified xsi:type="dcterms:W3CDTF">2018-07-16T08:33:28Z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