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附件：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（一）、学术带头人及学术骨干：9人</w:t>
      </w:r>
    </w:p>
    <w:tbl>
      <w:tblPr>
        <w:tblStyle w:val="3"/>
        <w:tblW w:w="852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1"/>
        <w:gridCol w:w="727"/>
        <w:gridCol w:w="3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4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学科专业类别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岗位性质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招聘条件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机械、电子、计算机、材料、环境、经济、管理、设计、英语、日语、马克思主义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教学科研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 45周岁及以下；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 具有博士研究生学历学位；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 具有高级专业技术职务；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4. 符合相应硕士点申报学术带头人及学术骨干相关要求；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5.具有国家、省部级人才称号者优先考虑。</w:t>
            </w:r>
          </w:p>
        </w:tc>
      </w:tr>
    </w:tbl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注：“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环境科学与工程”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参与上海高校Ⅳ类高峰学科建设，“环境科学与工程（资源循环科学与工程）”学科纳入上海高校II类高原学科建设。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招聘邮箱：rsc@sspu.edu.cn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（二）专任教师：17人</w:t>
      </w:r>
    </w:p>
    <w:tbl>
      <w:tblPr>
        <w:tblStyle w:val="3"/>
        <w:tblW w:w="852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636"/>
        <w:gridCol w:w="6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专业类别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岗位性质</w:t>
            </w:r>
          </w:p>
        </w:tc>
        <w:tc>
          <w:tcPr>
            <w:tcW w:w="6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招聘条件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机械类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教学科研</w:t>
            </w:r>
          </w:p>
        </w:tc>
        <w:tc>
          <w:tcPr>
            <w:tcW w:w="6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 40周岁及以下；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 全日制博士研究生；</w:t>
            </w:r>
          </w:p>
          <w:p>
            <w:pPr>
              <w:widowControl/>
              <w:spacing w:line="90" w:lineRule="atLeas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 从事智能制造工程★、复合材料成型工程、机械工程、机械电子工程、材料成型及控制、车辆工程、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工业工程、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模具设计与制造、机电一体化、数控技术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等教学科研工作。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电子电气类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教学科研</w:t>
            </w:r>
          </w:p>
        </w:tc>
        <w:tc>
          <w:tcPr>
            <w:tcW w:w="6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 40周岁及以下；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 全日制博士研究生；</w:t>
            </w:r>
          </w:p>
          <w:p>
            <w:pPr>
              <w:widowControl/>
              <w:spacing w:line="90" w:lineRule="atLeas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 从事通信工程、电子信息工程、自动化、光电信息科学与工程、测控技术与仪器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等教学科研工作。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计算机类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教学科研</w:t>
            </w:r>
          </w:p>
        </w:tc>
        <w:tc>
          <w:tcPr>
            <w:tcW w:w="6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 40周岁及以下；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 全日制博士研究生；</w:t>
            </w:r>
          </w:p>
          <w:p>
            <w:pPr>
              <w:widowControl/>
              <w:spacing w:line="90" w:lineRule="atLeas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 从事计算机科学与技术、软件工程、智能科学与技术、大数据技术、网络工程、数字媒体技术、电子商务、信息管理与信息系统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等教学科研工作。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材料类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教学科研</w:t>
            </w:r>
          </w:p>
        </w:tc>
        <w:tc>
          <w:tcPr>
            <w:tcW w:w="6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 40周岁及以下；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 全日制博士研究生；</w:t>
            </w:r>
          </w:p>
          <w:p>
            <w:pPr>
              <w:widowControl/>
              <w:spacing w:line="90" w:lineRule="atLeas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 从事节能与新能源材料、高分子材料、复合材料成型工程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等教学科研工作。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环境类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教学科研</w:t>
            </w:r>
          </w:p>
        </w:tc>
        <w:tc>
          <w:tcPr>
            <w:tcW w:w="6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 40周岁及以下；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 全日制博士研究生；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 从事环境工程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教学科研工作。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理学类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教学科研</w:t>
            </w:r>
          </w:p>
        </w:tc>
        <w:tc>
          <w:tcPr>
            <w:tcW w:w="6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 35周岁及以下；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 全日制硕士研究生；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 从事应用统计教学科研工作。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文学类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教学科研</w:t>
            </w:r>
          </w:p>
        </w:tc>
        <w:tc>
          <w:tcPr>
            <w:tcW w:w="6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 40周岁及以下；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 全日制博士研究生；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 从事汉语国际教育等教学科研工作。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经济管理类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教学科研</w:t>
            </w:r>
          </w:p>
        </w:tc>
        <w:tc>
          <w:tcPr>
            <w:tcW w:w="6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 40周岁及以下；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 全日制博士研究生；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 从事税收学、投资学、信用管理、信息管理与信息系统、财务管理、电子商务、会展管理、酒店管理、建筑经济等教学科研工作。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4. 有下述应聘条件可适当放宽至硕士：</w:t>
            </w:r>
          </w:p>
          <w:p>
            <w:pPr>
              <w:widowControl/>
              <w:ind w:firstLine="320"/>
              <w:jc w:val="left"/>
              <w:textAlignment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（1）     有企业机构工作经历；</w:t>
            </w:r>
          </w:p>
          <w:p>
            <w:pPr>
              <w:widowControl/>
              <w:ind w:firstLine="320"/>
              <w:jc w:val="left"/>
              <w:textAlignment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（2）     有海外留学经历，能独立开设全英文课程。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</w:trPr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马克思主义理论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教学科研</w:t>
            </w:r>
          </w:p>
        </w:tc>
        <w:tc>
          <w:tcPr>
            <w:tcW w:w="6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 中共党员；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 40周岁及以下；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 全日制博士研究生；</w:t>
            </w:r>
          </w:p>
          <w:p>
            <w:pPr>
              <w:widowControl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4. 从事马克思主义基本原理、马克思主义中国化研究、中国近现代史基本问题研究等教学科研工作。</w:t>
            </w:r>
          </w:p>
        </w:tc>
      </w:tr>
    </w:tbl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招聘邮箱：rsc@sspu.edu.cn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带★专业为上海一流本科专业；</w:t>
      </w:r>
    </w:p>
    <w:p>
      <w:pPr>
        <w:widowControl/>
        <w:shd w:val="clear" w:color="auto" w:fill="FFFFFF"/>
        <w:ind w:firstLine="320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上述应聘者原则上为非高级专业技术职务人员。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（三）、其他专业技术人员：1人</w:t>
      </w:r>
    </w:p>
    <w:tbl>
      <w:tblPr>
        <w:tblStyle w:val="3"/>
        <w:tblW w:w="824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856"/>
        <w:gridCol w:w="637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专业类别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岗位性质</w:t>
            </w:r>
          </w:p>
        </w:tc>
        <w:tc>
          <w:tcPr>
            <w:tcW w:w="6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招聘条件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</w:trPr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财务人员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6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1.经济类专业全日制本科以上学历，必须持会计从业资格证上岗；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 热爱会计工作，熟悉相关国家法律法规、具有良好的职业道德、敬业精神和团队意识；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 能熟练应用相关操作软件和良好的沟通能力；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4. 有相关工作经验者优先。</w:t>
            </w:r>
          </w:p>
        </w:tc>
      </w:tr>
    </w:tbl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招聘邮箱：rsc@sspu.edu.cn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mc:AlternateContent>
          <mc:Choice Requires="wps">
            <w:drawing>
              <wp:inline distT="0" distB="0" distL="114300" distR="114300">
                <wp:extent cx="224155" cy="180975"/>
                <wp:effectExtent l="0" t="0" r="0" b="0"/>
                <wp:docPr id="1" name="__TRSAnch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415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_TRSAnchor" o:spid="_x0000_s1026" o:spt="1" style="height:14.25pt;width:17.65pt;" filled="f" stroked="f" coordsize="21600,21600" o:gfxdata="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ISBHvfVAAAAAwEAAA8AAAAAAAAAAQAgAAAAIgAAAGRycy9kb3ducmV2&#10;LnhtbFBLAQIUABQAAAAIAIdO4kCVV2WJjQEAABYDAAAOAAAAAAAAAAEAIAAAACQBAABkcnMvZTJv&#10;RG9jLnhtbFBLBQYAAAAABgAGAFkBAAAj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7E"/>
    <w:rsid w:val="00572044"/>
    <w:rsid w:val="00622FD8"/>
    <w:rsid w:val="00BA0CD2"/>
    <w:rsid w:val="00D3747E"/>
    <w:rsid w:val="00D9770A"/>
    <w:rsid w:val="5CFC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style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1197</Characters>
  <Lines>9</Lines>
  <Paragraphs>2</Paragraphs>
  <TotalTime>15</TotalTime>
  <ScaleCrop>false</ScaleCrop>
  <LinksUpToDate>false</LinksUpToDate>
  <CharactersWithSpaces>1405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2019-11-11T07:40:00Z</dcterms:created>
  <dc:creator>xjzx104085</dc:creator>
  <cp:lastModifiedBy>张翠</cp:lastModifiedBy>
  <dcterms:modified xsi:type="dcterms:W3CDTF">2019-11-11T11:41:29Z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