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</w:rPr>
        <w:t>中国科学院上海应用物理研究所熔盐机械工程技术部岗位招聘</w:t>
      </w:r>
      <w:r>
        <w:rPr>
          <w:rFonts w:hint="eastAsia"/>
          <w:lang w:eastAsia="zh-CN"/>
        </w:rPr>
        <w:t>岗位职责及要求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657600" cy="6012180"/>
            <wp:effectExtent l="0" t="0" r="0" b="7620"/>
            <wp:docPr id="1" name="图片 1" descr="2019核能各部门用人规划-熔盐机械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核能各部门用人规划-熔盐机械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01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F34FC"/>
    <w:rsid w:val="30E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2019-04-16T04:09:00Z</dcterms:created>
  <dc:creator>石果</dc:creator>
  <cp:lastModifiedBy>石果</cp:lastModifiedBy>
  <dcterms:modified xsi:type="dcterms:W3CDTF">2019-04-16T04:10:02Z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