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01" w:lineRule="atLeast"/>
        <w:ind w:left="0" w:firstLine="0"/>
        <w:jc w:val="left"/>
        <w:rPr>
          <w:b w:val="0"/>
          <w:i w:val="0"/>
          <w:caps w:val="0"/>
          <w:color w:val="333333"/>
          <w:spacing w:val="0"/>
          <w:sz w:val="16"/>
          <w:szCs w:val="16"/>
          <w:u w:val="none"/>
        </w:rPr>
      </w:pPr>
      <w:bookmarkStart w:id="0" w:name="_GoBack"/>
      <w:r>
        <w:rPr>
          <w:rStyle w:val="4"/>
          <w:rFonts w:ascii="宋体" w:hAnsi="宋体" w:eastAsia="宋体" w:cs="宋体"/>
          <w:i w:val="0"/>
          <w:caps w:val="0"/>
          <w:color w:val="333333"/>
          <w:spacing w:val="0"/>
          <w:kern w:val="0"/>
          <w:sz w:val="16"/>
          <w:szCs w:val="16"/>
          <w:u w:val="none"/>
          <w:bdr w:val="none" w:color="auto" w:sz="0" w:space="0"/>
          <w:lang w:val="en-US" w:eastAsia="zh-CN" w:bidi="ar"/>
        </w:rPr>
        <w:t>招聘岗位、专业、人数及具体条件</w:t>
      </w:r>
    </w:p>
    <w:bookmarkEnd w:id="0"/>
    <w:tbl>
      <w:tblPr>
        <w:tblW w:w="6985" w:type="dxa"/>
        <w:tblCellSpacing w:w="0" w:type="dxa"/>
        <w:tblInd w:w="-23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3"/>
        <w:gridCol w:w="247"/>
        <w:gridCol w:w="616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center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Style w:val="4"/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专业/岗位</w:t>
            </w:r>
          </w:p>
        </w:tc>
        <w:tc>
          <w:tcPr>
            <w:tcW w:w="2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center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Style w:val="4"/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61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center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Style w:val="4"/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具体要求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2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1.语文专业本科及以上学历；2.具有良好的专业知识、协调能力、口头表达和写作能力；3.普通话二级甲等及以上；4.能胜任班主任工作；5.有高中工作经历及中高级职称者优先。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德语教师</w:t>
            </w:r>
          </w:p>
        </w:tc>
        <w:tc>
          <w:tcPr>
            <w:tcW w:w="2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.德语专业本科及以上学历；2.具有英语CET-6级证书、德语专业八级证书或歌德考试C1证书，口语流利，能胜任一般的外事口头交流及文书写作工作；3.能胜任班主任工作；4.有中职或高校教师资格证、有海外留学经历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2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1.英语专业本科及以上学历；2.口语流利，能胜任一般的外事口头交流及文书写作工作；3.具有较好的沟通协作能力；4.能胜任班主任工作；5.有学科带头人、骨干教师、名师等称号者及海外留学经历者优先。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2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.数学专业本科及以上学历；2.普通话标准，思维敏捷，有深厚的数学专业功底，表达能力强，能够激发学生的学习兴趣，有创新意识和团队合作精神；3.能胜任班主任工作；4.有高中工作经历及有中高级职称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会计教师</w:t>
            </w:r>
          </w:p>
        </w:tc>
        <w:tc>
          <w:tcPr>
            <w:tcW w:w="2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1.财经类专业本科及以上学历；2.能胜任会计专业教学工作，具有团队合作精神；3.能参与专业建设工作，指导会计技能训练；4.能胜任班主任工作；5.会珠算和点钞技能的,或有中级会计专业技术资格者优先优先。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计算机教师</w:t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（数字媒体）</w:t>
            </w:r>
          </w:p>
        </w:tc>
        <w:tc>
          <w:tcPr>
            <w:tcW w:w="2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1.计算机类专业本科及以上学历；2.熟悉常用设计软件，精通动画、游戏、广告、平面媒体设计与制作；3.能胜任班主任工作；4.具有艺术类（美术）学习背景者优先。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2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1.体育专业本科及以上学历；2.身体健康，形象气质佳；3.专业能力强，做事认真负责、踏实肯干；4.能胜任班主任工作；5.有学科带头人、骨干教师、名师及高级职称者优先。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机房管理员</w:t>
            </w:r>
          </w:p>
        </w:tc>
        <w:tc>
          <w:tcPr>
            <w:tcW w:w="2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.相关专业专科及以上学历；2.具备一定的计算机与网络硬件故障判断检测能力，熟悉局域网设置和常见网络故障处理方法，有较强的Windows系列操作系统与常用软件安装、配置能力；3.身体健康，责任心强，有企业工作经历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心理教师</w:t>
            </w:r>
          </w:p>
        </w:tc>
        <w:tc>
          <w:tcPr>
            <w:tcW w:w="2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1.心理学及相关专业本科及以上学历；2.具备心理咨询资格证，有较好的沟通协作能力；3.能胜任班主任工作；4.有学科带头人、骨干教师、名师等称号者优先。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商贸（文秘）</w:t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2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1.相关专业本科及以上学历；2.具有较好的沟通协作能力；3.能胜任班主任工作；4.有学科带头人、骨干教师、名师等称号者优先。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91C88"/>
    <w:rsid w:val="6D535020"/>
    <w:rsid w:val="7C09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sz w:val="15"/>
      <w:szCs w:val="15"/>
      <w:u w:val="none"/>
    </w:rPr>
  </w:style>
  <w:style w:type="character" w:styleId="6">
    <w:name w:val="Hyperlink"/>
    <w:basedOn w:val="3"/>
    <w:uiPriority w:val="0"/>
    <w:rPr>
      <w:color w:val="000000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2018-03-23T10:17:00Z</dcterms:created>
  <dc:creator>ASUS</dc:creator>
  <cp:lastModifiedBy>ASUS</cp:lastModifiedBy>
  <dcterms:modified xsi:type="dcterms:W3CDTF">2018-03-23T10:18:12Z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