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2019年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t>研修学院公开招聘拟录用人员基本情况</w:t>
      </w:r>
    </w:p>
    <w:tbl>
      <w:tblPr>
        <w:tblW w:w="11182" w:type="dxa"/>
        <w:jc w:val="center"/>
        <w:tblInd w:w="-13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526"/>
        <w:gridCol w:w="526"/>
        <w:gridCol w:w="526"/>
        <w:gridCol w:w="1354"/>
        <w:gridCol w:w="4495"/>
        <w:gridCol w:w="24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姓名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年龄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学历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毕业院校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白  杰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汉族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马克思主义哲学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北京交通大学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乔宗远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汉族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本科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戏剧影视文学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中国传媒大学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蒋文心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汉族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创意与协作企业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伦敦大学学院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董一沣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男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汉族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广播电视文化产业项目策划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中国传媒大学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李泽然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女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满族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本科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影视摄影与制作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中国传媒大学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46AB6"/>
    <w:rsid w:val="23046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2019-06-04T07:44:00Z</dcterms:created>
  <dc:creator>ASUS</dc:creator>
  <cp:lastModifiedBy>ASUS</cp:lastModifiedBy>
  <dcterms:modified xsi:type="dcterms:W3CDTF">2019-06-04T07:44:46Z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