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201</w:t>
      </w:r>
      <w:r>
        <w:rPr>
          <w:rFonts w:ascii="宋体" w:hAnsi="宋体"/>
          <w:b/>
          <w:color w:val="000000"/>
          <w:sz w:val="30"/>
          <w:szCs w:val="30"/>
        </w:rPr>
        <w:t>9</w:t>
      </w:r>
      <w:r>
        <w:rPr>
          <w:rFonts w:hint="eastAsia" w:ascii="宋体" w:hAnsi="宋体"/>
          <w:b/>
          <w:color w:val="000000"/>
          <w:sz w:val="30"/>
          <w:szCs w:val="30"/>
        </w:rPr>
        <w:t>年上海东南工程咨询有限责任公司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公开招聘工作人员报名登记表</w:t>
      </w:r>
    </w:p>
    <w:p>
      <w:pPr>
        <w:jc w:val="center"/>
        <w:rPr>
          <w:rFonts w:ascii="宋体" w:hAnsi="宋体"/>
          <w:b/>
          <w:color w:val="000000"/>
          <w:sz w:val="18"/>
          <w:szCs w:val="18"/>
        </w:rPr>
      </w:pPr>
    </w:p>
    <w:p>
      <w:pPr>
        <w:ind w:left="-359" w:leftChars="-171" w:firstLine="360" w:firstLineChars="15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</w:t>
      </w:r>
      <w:r>
        <w:rPr>
          <w:bCs/>
          <w:sz w:val="24"/>
        </w:rPr>
        <w:t xml:space="preserve">              </w:t>
      </w:r>
      <w:r>
        <w:rPr>
          <w:rFonts w:hint="eastAsia"/>
          <w:bCs/>
          <w:sz w:val="24"/>
        </w:rPr>
        <w:t xml:space="preserve">应聘职位：              </w:t>
      </w:r>
    </w:p>
    <w:tbl>
      <w:tblPr>
        <w:tblStyle w:val="3"/>
        <w:tblW w:w="96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11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承诺人：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ordWrap/>
        <w:spacing w:beforeLines="-2147483648" w:afterLines="-2147483648" w:line="240" w:lineRule="auto"/>
        <w:ind w:firstLine="0"/>
        <w:jc w:val="both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注：如因考生条件等因素不能录用的，招聘岗位可以空缺。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F3CFB"/>
    <w:rsid w:val="6C0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2019-09-04T07:30:00Z</dcterms:created>
  <dc:creator>代子阳</dc:creator>
  <cp:lastModifiedBy>代子阳</cp:lastModifiedBy>
  <dcterms:modified xsi:type="dcterms:W3CDTF">2019-09-04T07:31:03Z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