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570" w:tblpY="-6896"/>
        <w:tblOverlap w:val="never"/>
        <w:tblW w:w="14904" w:type="dxa"/>
        <w:tblInd w:w="0" w:type="dxa"/>
        <w:tblLayout w:type="fixed"/>
        <w:tblCellMar>
          <w:top w:w="15" w:type="dxa"/>
          <w:left w:w="15" w:type="dxa"/>
          <w:bottom w:w="15" w:type="dxa"/>
          <w:right w:w="15" w:type="dxa"/>
        </w:tblCellMar>
      </w:tblPr>
      <w:tblGrid>
        <w:gridCol w:w="14904"/>
      </w:tblGrid>
      <w:tr w14:paraId="2223C429">
        <w:tblPrEx>
          <w:tblCellMar>
            <w:top w:w="15" w:type="dxa"/>
            <w:left w:w="15" w:type="dxa"/>
            <w:bottom w:w="15" w:type="dxa"/>
            <w:right w:w="15" w:type="dxa"/>
          </w:tblCellMar>
        </w:tblPrEx>
        <w:trPr>
          <w:trHeight w:val="90" w:hRule="atLeast"/>
        </w:trPr>
        <w:tc>
          <w:tcPr>
            <w:tcW w:w="14904" w:type="dxa"/>
            <w:vAlign w:val="center"/>
          </w:tcPr>
          <w:p w14:paraId="4CC4A815">
            <w:pPr>
              <w:widowControl/>
              <w:jc w:val="center"/>
              <w:textAlignment w:val="center"/>
              <w:rPr>
                <w:rFonts w:hint="default" w:ascii="Times New Roman" w:hAnsi="Times New Roman" w:cs="Times New Roman"/>
                <w:b/>
                <w:bCs/>
                <w:color w:val="000000" w:themeColor="text1"/>
                <w:kern w:val="0"/>
                <w:sz w:val="32"/>
                <w:szCs w:val="32"/>
                <w14:textFill>
                  <w14:solidFill>
                    <w14:schemeClr w14:val="tx1"/>
                  </w14:solidFill>
                </w14:textFill>
              </w:rPr>
            </w:pPr>
          </w:p>
          <w:tbl>
            <w:tblPr>
              <w:tblStyle w:val="6"/>
              <w:tblpPr w:leftFromText="180" w:rightFromText="180" w:vertAnchor="text" w:horzAnchor="page" w:tblpX="301" w:tblpY="595"/>
              <w:tblOverlap w:val="never"/>
              <w:tblW w:w="14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
              <w:gridCol w:w="650"/>
              <w:gridCol w:w="1755"/>
              <w:gridCol w:w="825"/>
              <w:gridCol w:w="2085"/>
              <w:gridCol w:w="1365"/>
              <w:gridCol w:w="1755"/>
              <w:gridCol w:w="5025"/>
              <w:gridCol w:w="1095"/>
              <w:gridCol w:w="10"/>
            </w:tblGrid>
            <w:tr w14:paraId="1B49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980" w:hRule="atLeast"/>
              </w:trPr>
              <w:tc>
                <w:tcPr>
                  <w:tcW w:w="14565" w:type="dxa"/>
                  <w:gridSpan w:val="9"/>
                  <w:tcBorders>
                    <w:top w:val="nil"/>
                    <w:left w:val="nil"/>
                    <w:bottom w:val="nil"/>
                    <w:right w:val="nil"/>
                  </w:tcBorders>
                  <w:shd w:val="clear" w:color="auto" w:fill="auto"/>
                  <w:noWrap/>
                  <w:vAlign w:val="center"/>
                </w:tcPr>
                <w:p w14:paraId="7BADB86D">
                  <w:pPr>
                    <w:pStyle w:val="5"/>
                    <w:widowControl/>
                    <w:spacing w:before="0" w:beforeAutospacing="0" w:after="0" w:afterAutospacing="0" w:line="600" w:lineRule="exact"/>
                    <w:ind w:firstLine="640" w:firstLineChars="200"/>
                    <w:rPr>
                      <w:rFonts w:hint="eastAsia" w:asciiTheme="majorEastAsia" w:hAnsiTheme="majorEastAsia" w:eastAsiaTheme="majorEastAsia" w:cstheme="majorEastAsia"/>
                      <w:b/>
                      <w:bCs/>
                      <w:i w:val="0"/>
                      <w:iCs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附件1：</w:t>
                  </w:r>
                </w:p>
                <w:p w14:paraId="585A2458">
                  <w:pPr>
                    <w:keepNext w:val="0"/>
                    <w:keepLines w:val="0"/>
                    <w:widowControl/>
                    <w:suppressLineNumbers w:val="0"/>
                    <w:jc w:val="center"/>
                    <w:textAlignment w:val="center"/>
                    <w:rPr>
                      <w:rFonts w:ascii="Times New Roman" w:hAnsi="Times New Roman" w:eastAsia="方正小标宋简体" w:cs="方正小标宋简体"/>
                      <w:i w:val="0"/>
                      <w:iCs w:val="0"/>
                      <w:color w:val="000000" w:themeColor="text1"/>
                      <w:sz w:val="40"/>
                      <w:szCs w:val="40"/>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36"/>
                      <w:szCs w:val="36"/>
                      <w:u w:val="none"/>
                      <w:lang w:val="en-US" w:eastAsia="zh-CN" w:bidi="ar"/>
                      <w14:textFill>
                        <w14:solidFill>
                          <w14:schemeClr w14:val="tx1"/>
                        </w14:solidFill>
                      </w14:textFill>
                    </w:rPr>
                    <w:t>嘉峪关市双泉水利水电工程公司公开招聘工作人员岗位简表</w:t>
                  </w:r>
                </w:p>
              </w:tc>
            </w:tr>
            <w:tr w14:paraId="1362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600" w:hRule="atLeast"/>
              </w:trPr>
              <w:tc>
                <w:tcPr>
                  <w:tcW w:w="660" w:type="dxa"/>
                  <w:gridSpan w:val="2"/>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14:paraId="625BD66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序号</w:t>
                  </w:r>
                </w:p>
              </w:tc>
              <w:tc>
                <w:tcPr>
                  <w:tcW w:w="1755"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14:paraId="2D106D9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岗位需求</w:t>
                  </w:r>
                </w:p>
              </w:tc>
              <w:tc>
                <w:tcPr>
                  <w:tcW w:w="825" w:type="dxa"/>
                  <w:vMerge w:val="restart"/>
                  <w:tcBorders>
                    <w:top w:val="single" w:color="000000" w:sz="8" w:space="0"/>
                    <w:left w:val="single" w:color="000000" w:sz="4" w:space="0"/>
                    <w:bottom w:val="single" w:color="000000" w:sz="8" w:space="0"/>
                    <w:right w:val="single" w:color="000000" w:sz="4" w:space="0"/>
                  </w:tcBorders>
                  <w:shd w:val="clear" w:color="auto" w:fill="auto"/>
                  <w:vAlign w:val="center"/>
                </w:tcPr>
                <w:p w14:paraId="49C2970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招聘计划</w:t>
                  </w:r>
                </w:p>
              </w:tc>
              <w:tc>
                <w:tcPr>
                  <w:tcW w:w="10230"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14:paraId="0903692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招聘条件</w:t>
                  </w:r>
                </w:p>
              </w:tc>
              <w:tc>
                <w:tcPr>
                  <w:tcW w:w="1095" w:type="dxa"/>
                  <w:vMerge w:val="restart"/>
                  <w:tcBorders>
                    <w:top w:val="single" w:color="000000" w:sz="8" w:space="0"/>
                    <w:left w:val="single" w:color="000000" w:sz="4" w:space="0"/>
                    <w:bottom w:val="single" w:color="000000" w:sz="8" w:space="0"/>
                    <w:right w:val="single" w:color="000000" w:sz="8" w:space="0"/>
                  </w:tcBorders>
                  <w:shd w:val="clear" w:color="auto" w:fill="auto"/>
                  <w:vAlign w:val="center"/>
                </w:tcPr>
                <w:p w14:paraId="19985181">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备注</w:t>
                  </w:r>
                </w:p>
              </w:tc>
            </w:tr>
            <w:tr w14:paraId="740E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600" w:hRule="atLeast"/>
              </w:trPr>
              <w:tc>
                <w:tcPr>
                  <w:tcW w:w="660" w:type="dxa"/>
                  <w:gridSpan w:val="2"/>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4CE74E08">
                  <w:pPr>
                    <w:jc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p>
              </w:tc>
              <w:tc>
                <w:tcPr>
                  <w:tcW w:w="175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14:paraId="28FE2689">
                  <w:pPr>
                    <w:jc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p>
              </w:tc>
              <w:tc>
                <w:tcPr>
                  <w:tcW w:w="825" w:type="dxa"/>
                  <w:vMerge w:val="continue"/>
                  <w:tcBorders>
                    <w:top w:val="single" w:color="000000" w:sz="8" w:space="0"/>
                    <w:left w:val="single" w:color="000000" w:sz="4" w:space="0"/>
                    <w:bottom w:val="single" w:color="000000" w:sz="8" w:space="0"/>
                    <w:right w:val="single" w:color="000000" w:sz="4" w:space="0"/>
                  </w:tcBorders>
                  <w:shd w:val="clear" w:color="auto" w:fill="auto"/>
                  <w:vAlign w:val="center"/>
                </w:tcPr>
                <w:p w14:paraId="2D4A6EA6">
                  <w:pPr>
                    <w:jc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p>
              </w:tc>
              <w:tc>
                <w:tcPr>
                  <w:tcW w:w="208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15BF58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学历</w:t>
                  </w:r>
                </w:p>
              </w:tc>
              <w:tc>
                <w:tcPr>
                  <w:tcW w:w="136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815BE65">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年龄</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C20D0A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专业条件</w:t>
                  </w:r>
                </w:p>
              </w:tc>
              <w:tc>
                <w:tcPr>
                  <w:tcW w:w="50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03087B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b/>
                      <w:bCs/>
                      <w:i w:val="0"/>
                      <w:iCs w:val="0"/>
                      <w:color w:val="000000" w:themeColor="text1"/>
                      <w:kern w:val="0"/>
                      <w:sz w:val="24"/>
                      <w:szCs w:val="24"/>
                      <w:u w:val="none"/>
                      <w:lang w:val="en-US" w:eastAsia="zh-CN" w:bidi="ar"/>
                      <w14:textFill>
                        <w14:solidFill>
                          <w14:schemeClr w14:val="tx1"/>
                        </w14:solidFill>
                      </w14:textFill>
                    </w:rPr>
                    <w:t>其他条件</w:t>
                  </w:r>
                </w:p>
              </w:tc>
              <w:tc>
                <w:tcPr>
                  <w:tcW w:w="1095" w:type="dxa"/>
                  <w:vMerge w:val="continue"/>
                  <w:tcBorders>
                    <w:top w:val="single" w:color="000000" w:sz="8" w:space="0"/>
                    <w:left w:val="single" w:color="000000" w:sz="4" w:space="0"/>
                    <w:bottom w:val="single" w:color="000000" w:sz="8" w:space="0"/>
                    <w:right w:val="single" w:color="000000" w:sz="8" w:space="0"/>
                  </w:tcBorders>
                  <w:shd w:val="clear" w:color="auto" w:fill="auto"/>
                  <w:vAlign w:val="center"/>
                </w:tcPr>
                <w:p w14:paraId="3812CC28">
                  <w:pPr>
                    <w:jc w:val="center"/>
                    <w:rPr>
                      <w:rFonts w:hint="eastAsia" w:asciiTheme="majorEastAsia" w:hAnsiTheme="majorEastAsia" w:eastAsiaTheme="majorEastAsia" w:cstheme="majorEastAsia"/>
                      <w:b/>
                      <w:bCs/>
                      <w:i w:val="0"/>
                      <w:iCs w:val="0"/>
                      <w:color w:val="000000" w:themeColor="text1"/>
                      <w:sz w:val="24"/>
                      <w:szCs w:val="24"/>
                      <w:u w:val="none"/>
                      <w14:textFill>
                        <w14:solidFill>
                          <w14:schemeClr w14:val="tx1"/>
                        </w14:solidFill>
                      </w14:textFill>
                    </w:rPr>
                  </w:pPr>
                </w:p>
              </w:tc>
            </w:tr>
            <w:tr w14:paraId="7F91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1600" w:hRule="atLeast"/>
              </w:trPr>
              <w:tc>
                <w:tcPr>
                  <w:tcW w:w="660"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D87C0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96F62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i w:val="0"/>
                      <w:iCs w:val="0"/>
                      <w:color w:val="000000" w:themeColor="text1"/>
                      <w:sz w:val="24"/>
                      <w:szCs w:val="24"/>
                      <w:highlight w:val="none"/>
                      <w:u w:val="none"/>
                      <w:lang w:val="en-US" w:eastAsia="zh-CN"/>
                      <w14:textFill>
                        <w14:solidFill>
                          <w14:schemeClr w14:val="tx1"/>
                        </w14:solidFill>
                      </w14:textFill>
                    </w:rPr>
                    <w:t>技术负责人</w:t>
                  </w:r>
                </w:p>
              </w:tc>
              <w:tc>
                <w:tcPr>
                  <w:tcW w:w="8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F71CC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1</w:t>
                  </w:r>
                </w:p>
              </w:tc>
              <w:tc>
                <w:tcPr>
                  <w:tcW w:w="208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FB74E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大学本科及以上</w:t>
                  </w:r>
                </w:p>
              </w:tc>
              <w:tc>
                <w:tcPr>
                  <w:tcW w:w="136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8637B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40周岁</w:t>
                  </w: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及以下</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C523A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不限</w:t>
                  </w:r>
                </w:p>
              </w:tc>
              <w:tc>
                <w:tcPr>
                  <w:tcW w:w="50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319D6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 xml:space="preserve">具有副高级及以上水利水电工程专业职称证书且具备8年及以上水利工程施工技术管理相关从业经历。 </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42A27CA">
                  <w:pPr>
                    <w:jc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p>
              </w:tc>
            </w:tr>
            <w:tr w14:paraId="621C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1600" w:hRule="atLeast"/>
              </w:trPr>
              <w:tc>
                <w:tcPr>
                  <w:tcW w:w="660"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AEEA1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2</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F84080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专业技术岗</w:t>
                  </w:r>
                </w:p>
              </w:tc>
              <w:tc>
                <w:tcPr>
                  <w:tcW w:w="8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534EE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1</w:t>
                  </w:r>
                </w:p>
              </w:tc>
              <w:tc>
                <w:tcPr>
                  <w:tcW w:w="208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8D7F3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全日制大学本科及以上（学士学位及以上）</w:t>
                  </w:r>
                </w:p>
              </w:tc>
              <w:tc>
                <w:tcPr>
                  <w:tcW w:w="136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DEAF3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35周岁</w:t>
                  </w: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及以下</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06465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市政工程相关专业</w:t>
                  </w:r>
                </w:p>
              </w:tc>
              <w:tc>
                <w:tcPr>
                  <w:tcW w:w="50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5CC97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具有市政公用工程专业一级注册建造师执业资格且有项目施工管理5年及以上工作经验。</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F1D3C29">
                  <w:pPr>
                    <w:jc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p>
              </w:tc>
            </w:tr>
            <w:tr w14:paraId="28AC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1600" w:hRule="atLeast"/>
              </w:trPr>
              <w:tc>
                <w:tcPr>
                  <w:tcW w:w="660"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EB1FF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74811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电工岗</w:t>
                  </w:r>
                </w:p>
              </w:tc>
              <w:tc>
                <w:tcPr>
                  <w:tcW w:w="8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D3A7D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1</w:t>
                  </w:r>
                </w:p>
              </w:tc>
              <w:tc>
                <w:tcPr>
                  <w:tcW w:w="208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E7FAE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大专及以上</w:t>
                  </w:r>
                </w:p>
              </w:tc>
              <w:tc>
                <w:tcPr>
                  <w:tcW w:w="136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8B330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35周岁</w:t>
                  </w: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及以下</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8C195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电气工程类</w:t>
                  </w:r>
                </w:p>
              </w:tc>
              <w:tc>
                <w:tcPr>
                  <w:tcW w:w="50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6E9894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具有高级及以上维修电工职业资格证书以及5年以上相关工作从业经历</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0D2375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限男性</w:t>
                  </w:r>
                </w:p>
              </w:tc>
            </w:tr>
            <w:tr w14:paraId="1E4D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1600" w:hRule="atLeast"/>
              </w:trPr>
              <w:tc>
                <w:tcPr>
                  <w:tcW w:w="660"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D9C7D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u w:val="none"/>
                      <w:lang w:val="en-US" w:eastAsia="zh-CN" w:bidi="ar"/>
                      <w14:textFill>
                        <w14:solidFill>
                          <w14:schemeClr w14:val="tx1"/>
                        </w14:solidFill>
                      </w14:textFill>
                    </w:rPr>
                    <w:t>4</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29005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资料员岗</w:t>
                  </w:r>
                </w:p>
              </w:tc>
              <w:tc>
                <w:tcPr>
                  <w:tcW w:w="8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245E8C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1</w:t>
                  </w:r>
                </w:p>
              </w:tc>
              <w:tc>
                <w:tcPr>
                  <w:tcW w:w="208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5659DD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全日制大专</w:t>
                  </w: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及以上</w:t>
                  </w:r>
                </w:p>
              </w:tc>
              <w:tc>
                <w:tcPr>
                  <w:tcW w:w="136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43CBB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30周岁</w:t>
                  </w: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及以下</w:t>
                  </w:r>
                </w:p>
              </w:tc>
              <w:tc>
                <w:tcPr>
                  <w:tcW w:w="175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2BEAE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不限</w:t>
                  </w:r>
                </w:p>
              </w:tc>
              <w:tc>
                <w:tcPr>
                  <w:tcW w:w="502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539F5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t>具有甘肃省住房和城乡建设厅或中国水利工程协会核发的资料员岗位证书且有5年及以上相关从业经历</w:t>
                  </w:r>
                </w:p>
              </w:tc>
              <w:tc>
                <w:tcPr>
                  <w:tcW w:w="109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A23AB1C">
                  <w:pPr>
                    <w:jc w:val="center"/>
                    <w:rPr>
                      <w:rFonts w:hint="eastAsia" w:asciiTheme="majorEastAsia" w:hAnsiTheme="majorEastAsia" w:eastAsiaTheme="majorEastAsia" w:cstheme="majorEastAsia"/>
                      <w:i w:val="0"/>
                      <w:iCs w:val="0"/>
                      <w:color w:val="000000" w:themeColor="text1"/>
                      <w:sz w:val="24"/>
                      <w:szCs w:val="24"/>
                      <w:u w:val="none"/>
                      <w14:textFill>
                        <w14:solidFill>
                          <w14:schemeClr w14:val="tx1"/>
                        </w14:solidFill>
                      </w14:textFill>
                    </w:rPr>
                  </w:pPr>
                </w:p>
              </w:tc>
            </w:tr>
          </w:tbl>
          <w:p w14:paraId="0655B9EE">
            <w:pPr>
              <w:widowControl/>
              <w:jc w:val="both"/>
              <w:textAlignment w:val="center"/>
              <w:rPr>
                <w:rFonts w:hint="default" w:ascii="Times New Roman" w:hAnsi="Times New Roman" w:cs="Times New Roman"/>
                <w:b/>
                <w:bCs/>
                <w:color w:val="000000" w:themeColor="text1"/>
                <w:sz w:val="32"/>
                <w:szCs w:val="32"/>
                <w14:textFill>
                  <w14:solidFill>
                    <w14:schemeClr w14:val="tx1"/>
                  </w14:solidFill>
                </w14:textFill>
              </w:rPr>
            </w:pPr>
          </w:p>
        </w:tc>
      </w:tr>
    </w:tbl>
    <w:p w14:paraId="2F6977C3">
      <w:pPr>
        <w:keepNext w:val="0"/>
        <w:keepLines w:val="0"/>
        <w:pageBreakBefore w:val="0"/>
        <w:widowControl w:val="0"/>
        <w:tabs>
          <w:tab w:val="left" w:pos="6195"/>
        </w:tabs>
        <w:kinsoku/>
        <w:wordWrap/>
        <w:overflowPunct/>
        <w:topLinePunct w:val="0"/>
        <w:autoSpaceDE/>
        <w:autoSpaceDN/>
        <w:bidi w:val="0"/>
        <w:adjustRightInd/>
        <w:snapToGrid w:val="0"/>
        <w:spacing w:line="52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p>
    <w:sectPr>
      <w:headerReference r:id="rId3" w:type="default"/>
      <w:footerReference r:id="rId4" w:type="default"/>
      <w:pgSz w:w="16838" w:h="11906" w:orient="landscape"/>
      <w:pgMar w:top="720" w:right="720" w:bottom="720" w:left="72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331C">
    <w:pPr>
      <w:pStyle w:val="3"/>
      <w:rPr>
        <w:rFonts w:cs="Times New Roman"/>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7621F">
                          <w:pPr>
                            <w:pStyle w:val="3"/>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- 7 -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3037621F">
                    <w:pPr>
                      <w:pStyle w:val="3"/>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- 7 -</w:t>
                    </w:r>
                    <w:r>
                      <w:rPr>
                        <w:rFonts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A14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MTEyZjczM2QzMWY3M2ZlYjIxY2IwNGE3MjZhYTEifQ=="/>
  </w:docVars>
  <w:rsids>
    <w:rsidRoot w:val="006111C1"/>
    <w:rsid w:val="00036F9D"/>
    <w:rsid w:val="00087095"/>
    <w:rsid w:val="000A57C8"/>
    <w:rsid w:val="000E7C33"/>
    <w:rsid w:val="000F5645"/>
    <w:rsid w:val="00111D81"/>
    <w:rsid w:val="001C4073"/>
    <w:rsid w:val="001E36C6"/>
    <w:rsid w:val="0020638C"/>
    <w:rsid w:val="00226BAD"/>
    <w:rsid w:val="003303C4"/>
    <w:rsid w:val="003F0982"/>
    <w:rsid w:val="00480980"/>
    <w:rsid w:val="004849CC"/>
    <w:rsid w:val="004E5854"/>
    <w:rsid w:val="00575ABB"/>
    <w:rsid w:val="00583FE5"/>
    <w:rsid w:val="00585FB2"/>
    <w:rsid w:val="005F7BE3"/>
    <w:rsid w:val="006111C1"/>
    <w:rsid w:val="006D45AA"/>
    <w:rsid w:val="007064A8"/>
    <w:rsid w:val="00723833"/>
    <w:rsid w:val="007420EF"/>
    <w:rsid w:val="00757097"/>
    <w:rsid w:val="00757FD0"/>
    <w:rsid w:val="00770B55"/>
    <w:rsid w:val="007B6B4E"/>
    <w:rsid w:val="007E512B"/>
    <w:rsid w:val="008A3E67"/>
    <w:rsid w:val="008B1489"/>
    <w:rsid w:val="008B7D35"/>
    <w:rsid w:val="008E6C2F"/>
    <w:rsid w:val="009463B0"/>
    <w:rsid w:val="00A17B0B"/>
    <w:rsid w:val="00A57CAB"/>
    <w:rsid w:val="00A74C31"/>
    <w:rsid w:val="00AB4CCD"/>
    <w:rsid w:val="00BA5DC3"/>
    <w:rsid w:val="00C54811"/>
    <w:rsid w:val="00CD530C"/>
    <w:rsid w:val="00CE2A18"/>
    <w:rsid w:val="00CF3EFF"/>
    <w:rsid w:val="00D3193E"/>
    <w:rsid w:val="00D6563F"/>
    <w:rsid w:val="00D728CC"/>
    <w:rsid w:val="00E0691D"/>
    <w:rsid w:val="00E96D75"/>
    <w:rsid w:val="00EB6981"/>
    <w:rsid w:val="00F04425"/>
    <w:rsid w:val="00F97D19"/>
    <w:rsid w:val="00FA459D"/>
    <w:rsid w:val="00FF5744"/>
    <w:rsid w:val="01067C6D"/>
    <w:rsid w:val="01166096"/>
    <w:rsid w:val="011D2710"/>
    <w:rsid w:val="016F4DFC"/>
    <w:rsid w:val="01AA1A2D"/>
    <w:rsid w:val="020E16DE"/>
    <w:rsid w:val="02BB40C1"/>
    <w:rsid w:val="039C40DE"/>
    <w:rsid w:val="03E9610B"/>
    <w:rsid w:val="04024691"/>
    <w:rsid w:val="040F20B8"/>
    <w:rsid w:val="040F7A83"/>
    <w:rsid w:val="04A62212"/>
    <w:rsid w:val="04E90B5B"/>
    <w:rsid w:val="04ED3F34"/>
    <w:rsid w:val="05775725"/>
    <w:rsid w:val="05E77FF6"/>
    <w:rsid w:val="066A48A0"/>
    <w:rsid w:val="06D373CC"/>
    <w:rsid w:val="06E74EC7"/>
    <w:rsid w:val="07A84BEC"/>
    <w:rsid w:val="0814540D"/>
    <w:rsid w:val="08242C5A"/>
    <w:rsid w:val="08A96637"/>
    <w:rsid w:val="09075A53"/>
    <w:rsid w:val="09430A78"/>
    <w:rsid w:val="097D313D"/>
    <w:rsid w:val="0AA36B97"/>
    <w:rsid w:val="0C5E462B"/>
    <w:rsid w:val="0C84107C"/>
    <w:rsid w:val="0D4234FE"/>
    <w:rsid w:val="0D6303FE"/>
    <w:rsid w:val="0D735465"/>
    <w:rsid w:val="0E325320"/>
    <w:rsid w:val="0E9953A0"/>
    <w:rsid w:val="0EA15712"/>
    <w:rsid w:val="0F4A758D"/>
    <w:rsid w:val="0F8320AA"/>
    <w:rsid w:val="0F964860"/>
    <w:rsid w:val="10D36F84"/>
    <w:rsid w:val="11203B56"/>
    <w:rsid w:val="11A11244"/>
    <w:rsid w:val="11AF6FAF"/>
    <w:rsid w:val="11B236E4"/>
    <w:rsid w:val="123C59B3"/>
    <w:rsid w:val="12900868"/>
    <w:rsid w:val="13223BB5"/>
    <w:rsid w:val="13A044B3"/>
    <w:rsid w:val="13C17CEC"/>
    <w:rsid w:val="13D01C46"/>
    <w:rsid w:val="13F36DDD"/>
    <w:rsid w:val="14186D67"/>
    <w:rsid w:val="145A1CAE"/>
    <w:rsid w:val="148F3710"/>
    <w:rsid w:val="151A266A"/>
    <w:rsid w:val="15773A75"/>
    <w:rsid w:val="1751722D"/>
    <w:rsid w:val="17916532"/>
    <w:rsid w:val="183D4D53"/>
    <w:rsid w:val="183F13B9"/>
    <w:rsid w:val="186456AA"/>
    <w:rsid w:val="18DF42F7"/>
    <w:rsid w:val="197331AD"/>
    <w:rsid w:val="1A505029"/>
    <w:rsid w:val="1AD962C4"/>
    <w:rsid w:val="1ADB734E"/>
    <w:rsid w:val="1B1E3942"/>
    <w:rsid w:val="1B4B7F41"/>
    <w:rsid w:val="1B987AE7"/>
    <w:rsid w:val="1BD52267"/>
    <w:rsid w:val="1BD86D5F"/>
    <w:rsid w:val="1C580D38"/>
    <w:rsid w:val="1C690D92"/>
    <w:rsid w:val="1CA27193"/>
    <w:rsid w:val="1DE2466D"/>
    <w:rsid w:val="1E25626A"/>
    <w:rsid w:val="1E7C2B42"/>
    <w:rsid w:val="1E880BD4"/>
    <w:rsid w:val="1ED27AA5"/>
    <w:rsid w:val="1EF32AD4"/>
    <w:rsid w:val="1F0B4A6A"/>
    <w:rsid w:val="20C91B14"/>
    <w:rsid w:val="20D2124A"/>
    <w:rsid w:val="20D4164C"/>
    <w:rsid w:val="20DB7151"/>
    <w:rsid w:val="20FD356C"/>
    <w:rsid w:val="213A47C0"/>
    <w:rsid w:val="21415C11"/>
    <w:rsid w:val="21D56297"/>
    <w:rsid w:val="23B26890"/>
    <w:rsid w:val="23E61ABF"/>
    <w:rsid w:val="24651B54"/>
    <w:rsid w:val="247B7A9C"/>
    <w:rsid w:val="25FA1F68"/>
    <w:rsid w:val="2620004E"/>
    <w:rsid w:val="26E54610"/>
    <w:rsid w:val="27BA0C1C"/>
    <w:rsid w:val="27C2333A"/>
    <w:rsid w:val="28163807"/>
    <w:rsid w:val="281F64BE"/>
    <w:rsid w:val="28461603"/>
    <w:rsid w:val="29CE019B"/>
    <w:rsid w:val="29CE1F49"/>
    <w:rsid w:val="29D357B2"/>
    <w:rsid w:val="2BA13879"/>
    <w:rsid w:val="2BB52C1D"/>
    <w:rsid w:val="2BF34188"/>
    <w:rsid w:val="2C044B47"/>
    <w:rsid w:val="2CF00CD4"/>
    <w:rsid w:val="2DE80FFE"/>
    <w:rsid w:val="2E152C11"/>
    <w:rsid w:val="2E7B3FD5"/>
    <w:rsid w:val="2EA91858"/>
    <w:rsid w:val="2EB66348"/>
    <w:rsid w:val="2EE416D4"/>
    <w:rsid w:val="2F040E29"/>
    <w:rsid w:val="2F9661DE"/>
    <w:rsid w:val="302D4AEA"/>
    <w:rsid w:val="304C231E"/>
    <w:rsid w:val="309D23E8"/>
    <w:rsid w:val="311A0833"/>
    <w:rsid w:val="319D5019"/>
    <w:rsid w:val="31F46A75"/>
    <w:rsid w:val="324803BF"/>
    <w:rsid w:val="324E3C27"/>
    <w:rsid w:val="337870FC"/>
    <w:rsid w:val="3434487D"/>
    <w:rsid w:val="350B4052"/>
    <w:rsid w:val="35D73F34"/>
    <w:rsid w:val="365E1863"/>
    <w:rsid w:val="36F1546D"/>
    <w:rsid w:val="36FD5C1C"/>
    <w:rsid w:val="38236295"/>
    <w:rsid w:val="38B92017"/>
    <w:rsid w:val="38E2331B"/>
    <w:rsid w:val="395B7146"/>
    <w:rsid w:val="397A101A"/>
    <w:rsid w:val="3A3A5A22"/>
    <w:rsid w:val="3BE72D8C"/>
    <w:rsid w:val="3C6C2A49"/>
    <w:rsid w:val="3D291102"/>
    <w:rsid w:val="3E2E7003"/>
    <w:rsid w:val="3F4A7E6C"/>
    <w:rsid w:val="404843AC"/>
    <w:rsid w:val="406026AC"/>
    <w:rsid w:val="40BF2194"/>
    <w:rsid w:val="41521D07"/>
    <w:rsid w:val="420D6CA9"/>
    <w:rsid w:val="42AC0CD6"/>
    <w:rsid w:val="435117C9"/>
    <w:rsid w:val="43A56F13"/>
    <w:rsid w:val="43BE681F"/>
    <w:rsid w:val="43EB0430"/>
    <w:rsid w:val="442E798A"/>
    <w:rsid w:val="44E369E5"/>
    <w:rsid w:val="451707F1"/>
    <w:rsid w:val="458915CA"/>
    <w:rsid w:val="45D76BD1"/>
    <w:rsid w:val="45EA5C01"/>
    <w:rsid w:val="474E6739"/>
    <w:rsid w:val="478D57CE"/>
    <w:rsid w:val="47C54D69"/>
    <w:rsid w:val="4840005F"/>
    <w:rsid w:val="48F24A55"/>
    <w:rsid w:val="492C3827"/>
    <w:rsid w:val="494A3436"/>
    <w:rsid w:val="49584F34"/>
    <w:rsid w:val="49BA799D"/>
    <w:rsid w:val="4B3F299F"/>
    <w:rsid w:val="4BBA0128"/>
    <w:rsid w:val="4C3B4B33"/>
    <w:rsid w:val="4CA81A90"/>
    <w:rsid w:val="4D4952BF"/>
    <w:rsid w:val="4D671A9C"/>
    <w:rsid w:val="4E3A65B2"/>
    <w:rsid w:val="4E9626EB"/>
    <w:rsid w:val="4F1411E8"/>
    <w:rsid w:val="4FF4485A"/>
    <w:rsid w:val="4FFD3D1D"/>
    <w:rsid w:val="50151DD1"/>
    <w:rsid w:val="50485D02"/>
    <w:rsid w:val="50680152"/>
    <w:rsid w:val="507837EB"/>
    <w:rsid w:val="50827DE2"/>
    <w:rsid w:val="50AA00D0"/>
    <w:rsid w:val="510A120A"/>
    <w:rsid w:val="51720F68"/>
    <w:rsid w:val="519D207E"/>
    <w:rsid w:val="51A573EC"/>
    <w:rsid w:val="51F577C4"/>
    <w:rsid w:val="5226592B"/>
    <w:rsid w:val="52335EF8"/>
    <w:rsid w:val="52760CB1"/>
    <w:rsid w:val="52796647"/>
    <w:rsid w:val="529C2335"/>
    <w:rsid w:val="52E870F5"/>
    <w:rsid w:val="53037122"/>
    <w:rsid w:val="53C47D96"/>
    <w:rsid w:val="53F71F19"/>
    <w:rsid w:val="544113E6"/>
    <w:rsid w:val="551344CF"/>
    <w:rsid w:val="554C1DF1"/>
    <w:rsid w:val="561D4260"/>
    <w:rsid w:val="57302597"/>
    <w:rsid w:val="5740050B"/>
    <w:rsid w:val="57517B92"/>
    <w:rsid w:val="576537D6"/>
    <w:rsid w:val="57B91294"/>
    <w:rsid w:val="57C8373E"/>
    <w:rsid w:val="583354EA"/>
    <w:rsid w:val="59084281"/>
    <w:rsid w:val="594D25DB"/>
    <w:rsid w:val="59E44CEE"/>
    <w:rsid w:val="5AB142D9"/>
    <w:rsid w:val="5ADE7412"/>
    <w:rsid w:val="5B1B7DF5"/>
    <w:rsid w:val="5BB46942"/>
    <w:rsid w:val="5BCA7F13"/>
    <w:rsid w:val="5C6C78F9"/>
    <w:rsid w:val="5CA068A2"/>
    <w:rsid w:val="5D4326F2"/>
    <w:rsid w:val="5D691B8F"/>
    <w:rsid w:val="5D807967"/>
    <w:rsid w:val="5DB15864"/>
    <w:rsid w:val="5DB669A1"/>
    <w:rsid w:val="5E3873B6"/>
    <w:rsid w:val="5F7268F8"/>
    <w:rsid w:val="5FF11F12"/>
    <w:rsid w:val="603D1046"/>
    <w:rsid w:val="608E59B3"/>
    <w:rsid w:val="609445A3"/>
    <w:rsid w:val="619A5B86"/>
    <w:rsid w:val="61D7161C"/>
    <w:rsid w:val="62732375"/>
    <w:rsid w:val="62856942"/>
    <w:rsid w:val="62A96AD4"/>
    <w:rsid w:val="630022E6"/>
    <w:rsid w:val="63281E84"/>
    <w:rsid w:val="63757ED2"/>
    <w:rsid w:val="64023426"/>
    <w:rsid w:val="64634972"/>
    <w:rsid w:val="648D5F82"/>
    <w:rsid w:val="64F93617"/>
    <w:rsid w:val="65092F13"/>
    <w:rsid w:val="651421FF"/>
    <w:rsid w:val="654706C4"/>
    <w:rsid w:val="667C0D1D"/>
    <w:rsid w:val="675B55B3"/>
    <w:rsid w:val="67BF46A4"/>
    <w:rsid w:val="688D47A2"/>
    <w:rsid w:val="68BB5B55"/>
    <w:rsid w:val="691046B2"/>
    <w:rsid w:val="699445C7"/>
    <w:rsid w:val="6A135FCB"/>
    <w:rsid w:val="6BD050D2"/>
    <w:rsid w:val="6DD0287B"/>
    <w:rsid w:val="6DEC62E6"/>
    <w:rsid w:val="6DF623FD"/>
    <w:rsid w:val="6E6E0F92"/>
    <w:rsid w:val="6ECD554C"/>
    <w:rsid w:val="6FBC19A5"/>
    <w:rsid w:val="6FC713E3"/>
    <w:rsid w:val="700F0193"/>
    <w:rsid w:val="7060454A"/>
    <w:rsid w:val="706F07B2"/>
    <w:rsid w:val="70730722"/>
    <w:rsid w:val="70CF00AC"/>
    <w:rsid w:val="71DB64C4"/>
    <w:rsid w:val="71E527E1"/>
    <w:rsid w:val="72431DA3"/>
    <w:rsid w:val="72BB757F"/>
    <w:rsid w:val="72E377E9"/>
    <w:rsid w:val="73FB6A64"/>
    <w:rsid w:val="74BD640F"/>
    <w:rsid w:val="74CA5F84"/>
    <w:rsid w:val="74FD0430"/>
    <w:rsid w:val="75082888"/>
    <w:rsid w:val="751C1388"/>
    <w:rsid w:val="76B86E8E"/>
    <w:rsid w:val="7A996FD7"/>
    <w:rsid w:val="7B0027F6"/>
    <w:rsid w:val="7B8C6B3B"/>
    <w:rsid w:val="7D123DDD"/>
    <w:rsid w:val="7D133070"/>
    <w:rsid w:val="7D2A03BA"/>
    <w:rsid w:val="7D99109C"/>
    <w:rsid w:val="7DB50179"/>
    <w:rsid w:val="7DB60A17"/>
    <w:rsid w:val="7DEC44F3"/>
    <w:rsid w:val="7E5B6627"/>
    <w:rsid w:val="7E5E47BF"/>
    <w:rsid w:val="7E677663"/>
    <w:rsid w:val="7F2C0CD2"/>
    <w:rsid w:val="7F5B1C6E"/>
    <w:rsid w:val="7F667E5F"/>
    <w:rsid w:val="7F69574C"/>
    <w:rsid w:val="7F967F89"/>
    <w:rsid w:val="7FF52F0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11"/>
    </w:pPr>
    <w:rPr>
      <w:rFonts w:ascii="宋体" w:hAnsi="宋体" w:eastAsia="宋体" w:cs="宋体"/>
      <w:sz w:val="32"/>
      <w:szCs w:val="32"/>
      <w:lang w:val="zh-CN" w:eastAsia="zh-CN" w:bidi="zh-CN"/>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autoRedefine/>
    <w:qFormat/>
    <w:uiPriority w:val="99"/>
    <w:pPr>
      <w:spacing w:before="100" w:beforeAutospacing="1" w:after="100" w:afterAutospacing="1"/>
      <w:jc w:val="left"/>
    </w:pPr>
    <w:rPr>
      <w:kern w:val="0"/>
      <w:sz w:val="24"/>
      <w:szCs w:val="24"/>
    </w:rPr>
  </w:style>
  <w:style w:type="character" w:styleId="8">
    <w:name w:val="Strong"/>
    <w:basedOn w:val="7"/>
    <w:autoRedefine/>
    <w:qFormat/>
    <w:uiPriority w:val="99"/>
    <w:rPr>
      <w:b/>
      <w:bCs/>
    </w:rPr>
  </w:style>
  <w:style w:type="character" w:styleId="9">
    <w:name w:val="Hyperlink"/>
    <w:basedOn w:val="7"/>
    <w:qFormat/>
    <w:uiPriority w:val="0"/>
    <w:rPr>
      <w:color w:val="0000FF"/>
      <w:u w:val="single"/>
    </w:rPr>
  </w:style>
  <w:style w:type="character" w:customStyle="1" w:styleId="10">
    <w:name w:val="页脚 Char"/>
    <w:basedOn w:val="7"/>
    <w:link w:val="3"/>
    <w:autoRedefine/>
    <w:semiHidden/>
    <w:qFormat/>
    <w:uiPriority w:val="99"/>
    <w:rPr>
      <w:rFonts w:ascii="Calibri" w:hAnsi="Calibri" w:cs="Calibri"/>
      <w:sz w:val="18"/>
      <w:szCs w:val="18"/>
    </w:rPr>
  </w:style>
  <w:style w:type="character" w:customStyle="1" w:styleId="11">
    <w:name w:val="页眉 Char"/>
    <w:basedOn w:val="7"/>
    <w:link w:val="4"/>
    <w:autoRedefine/>
    <w:semiHidden/>
    <w:qFormat/>
    <w:uiPriority w:val="99"/>
    <w:rPr>
      <w:rFonts w:ascii="Calibri" w:hAnsi="Calibri" w:cs="Calibri"/>
      <w:sz w:val="18"/>
      <w:szCs w:val="18"/>
    </w:rPr>
  </w:style>
  <w:style w:type="paragraph" w:customStyle="1" w:styleId="12">
    <w:name w:val="p15"/>
    <w:basedOn w:val="1"/>
    <w:autoRedefine/>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326</Words>
  <Characters>330</Characters>
  <Lines>29</Lines>
  <Paragraphs>8</Paragraphs>
  <TotalTime>1</TotalTime>
  <ScaleCrop>false</ScaleCrop>
  <LinksUpToDate>false</LinksUpToDate>
  <CharactersWithSpaces>331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2022-06-06T08:32:00Z</dcterms:created>
  <dc:creator>Administrator</dc:creator>
  <cp:lastModifiedBy>ぃ_♔       Important T°</cp:lastModifiedBy>
  <cp:lastPrinted>2024-08-20T03:40:00Z</cp:lastPrinted>
  <dcterms:modified xsi:type="dcterms:W3CDTF">2024-08-20T08:45:00Z</dcterms:modified>
  <dc:title>嘉峪关市双泉水利水电工程有限责任公司公开招聘工作人员公告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AD07E729ABDE41189532DC6ADE1E1E0B_13</vt:lpwstr>
  </property>
</Properties>
</file>